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551B2" w14:textId="77777777" w:rsidR="00C650CE" w:rsidRDefault="00C650CE" w:rsidP="00C650CE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BB3C6" wp14:editId="5D7C9C5A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D13B97" w14:textId="77777777" w:rsidR="00C650CE" w:rsidRPr="00854F4A" w:rsidRDefault="00C650CE" w:rsidP="00C650CE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EDE5E4F" wp14:editId="23D4D57E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8BB3C6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1FD13B97" w14:textId="77777777" w:rsidR="00C650CE" w:rsidRPr="00854F4A" w:rsidRDefault="00C650CE" w:rsidP="00C650CE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2EDE5E4F" wp14:editId="23D4D57E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61BE040" w14:textId="77777777" w:rsidR="00C650CE" w:rsidRPr="000218E6" w:rsidRDefault="00C650CE" w:rsidP="00C650CE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C650CE" w14:paraId="3AAC4102" w14:textId="77777777" w:rsidTr="00197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76AEC5" w14:textId="77777777" w:rsidR="00C650CE" w:rsidRPr="00393A4F" w:rsidRDefault="00C650CE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1BAC42" w14:textId="42905923" w:rsidR="00C650CE" w:rsidRPr="003468FE" w:rsidRDefault="00C650CE" w:rsidP="00197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  <w:sz w:val="24"/>
                <w:szCs w:val="24"/>
              </w:rPr>
              <w:t>MECANISIEN</w:t>
            </w:r>
            <w:r w:rsidR="00731495">
              <w:rPr>
                <w:rFonts w:ascii="Calibri" w:hAnsi="Calibri" w:cs="Calibri"/>
                <w:sz w:val="24"/>
                <w:szCs w:val="24"/>
              </w:rPr>
              <w:t>(NE)</w:t>
            </w:r>
            <w:r w:rsidRPr="00C650CE">
              <w:rPr>
                <w:rFonts w:ascii="Calibri" w:hAnsi="Calibri" w:cs="Calibri"/>
                <w:sz w:val="24"/>
                <w:szCs w:val="24"/>
              </w:rPr>
              <w:t xml:space="preserve"> MONTEUR AJUSTEUR</w:t>
            </w:r>
            <w:r w:rsidR="00AD4D56">
              <w:rPr>
                <w:rFonts w:ascii="Calibri" w:hAnsi="Calibri" w:cs="Calibri"/>
                <w:sz w:val="24"/>
                <w:szCs w:val="24"/>
              </w:rPr>
              <w:t>(SE)</w:t>
            </w:r>
            <w:r w:rsidRPr="00C650C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C650CE" w14:paraId="3896B839" w14:textId="77777777" w:rsidTr="001973F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46CC2E" w14:textId="4398CA52" w:rsidR="00C650CE" w:rsidRDefault="00C650CE" w:rsidP="001973F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> : PRODUCTION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13F47A" w14:textId="6036D3C9" w:rsidR="00C650CE" w:rsidRPr="007914B5" w:rsidRDefault="00C650CE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 : PRODUCTION ET MAINTENANCE PORTUAIRE</w:t>
            </w:r>
          </w:p>
        </w:tc>
      </w:tr>
      <w:tr w:rsidR="00C650CE" w14:paraId="1647DCB0" w14:textId="77777777" w:rsidTr="001973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263CA0" w14:textId="77777777" w:rsidR="00C650CE" w:rsidRPr="00393A4F" w:rsidRDefault="00C650CE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F07868" w14:textId="71573279" w:rsidR="00C650CE" w:rsidRPr="005F4209" w:rsidRDefault="00C650CE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650CE">
              <w:rPr>
                <w:rFonts w:ascii="Calibri" w:hAnsi="Calibri" w:cs="Calibri"/>
                <w:b/>
                <w:bCs/>
                <w:sz w:val="24"/>
                <w:szCs w:val="24"/>
              </w:rPr>
              <w:t>OUVRIER</w:t>
            </w:r>
          </w:p>
        </w:tc>
      </w:tr>
      <w:tr w:rsidR="00C650CE" w14:paraId="65C71585" w14:textId="77777777" w:rsidTr="001973F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EA1A89" w14:textId="77777777" w:rsidR="00C650CE" w:rsidRPr="00393A4F" w:rsidRDefault="00C650CE" w:rsidP="001973F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08E85C" w14:textId="6AEB9463" w:rsidR="00C650CE" w:rsidRPr="00E5509A" w:rsidRDefault="00C650CE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Mécanique Garage </w:t>
            </w:r>
          </w:p>
        </w:tc>
      </w:tr>
    </w:tbl>
    <w:p w14:paraId="21917226" w14:textId="77777777" w:rsidR="00C650CE" w:rsidRDefault="00C650CE" w:rsidP="00C650CE"/>
    <w:p w14:paraId="63D4E5AF" w14:textId="30327EC9" w:rsidR="00C650CE" w:rsidRPr="000218E6" w:rsidRDefault="00C650CE" w:rsidP="00C650CE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563C7783" wp14:editId="6D963849">
            <wp:simplePos x="0" y="0"/>
            <wp:positionH relativeFrom="column">
              <wp:posOffset>-423545</wp:posOffset>
            </wp:positionH>
            <wp:positionV relativeFrom="paragraph">
              <wp:posOffset>1697355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7186B" wp14:editId="29C06DAE">
                <wp:simplePos x="0" y="0"/>
                <wp:positionH relativeFrom="margin">
                  <wp:align>center</wp:align>
                </wp:positionH>
                <wp:positionV relativeFrom="paragraph">
                  <wp:posOffset>1544955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0EFF9E" w14:textId="77777777" w:rsidR="00C650CE" w:rsidRPr="000218E6" w:rsidRDefault="00C650CE" w:rsidP="00C650C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87186B" id="Rectangle : coins arrondis 3" o:spid="_x0000_s1027" style="position:absolute;margin-left:0;margin-top:121.6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QDcAC9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70EFF9E" w14:textId="77777777" w:rsidR="00C650CE" w:rsidRPr="000218E6" w:rsidRDefault="00C650CE" w:rsidP="00C650CE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797C4828" w14:textId="1B914C8D" w:rsidR="00C650CE" w:rsidRDefault="00C650CE" w:rsidP="00C650CE">
      <w:pPr>
        <w:tabs>
          <w:tab w:val="left" w:pos="1620"/>
        </w:tabs>
      </w:pPr>
    </w:p>
    <w:p w14:paraId="2FE921B7" w14:textId="77777777" w:rsidR="00C650CE" w:rsidRDefault="00C650CE" w:rsidP="00C650CE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C650CE" w14:paraId="4B530BCF" w14:textId="77777777" w:rsidTr="001973F4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BF34A3" w14:textId="59ACB68E" w:rsidR="00C650CE" w:rsidRPr="00EC6C21" w:rsidRDefault="00C650CE" w:rsidP="001973F4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</w:t>
            </w:r>
            <w:r w:rsidRPr="00C650CE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ous l’autorité d</w:t>
            </w:r>
            <w:r w:rsidR="00731495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 (</w:t>
            </w:r>
            <w:r w:rsidRPr="00C650CE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de la</w:t>
            </w:r>
            <w:r w:rsidR="00731495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)</w:t>
            </w:r>
            <w:r w:rsidRPr="00C650CE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Chef</w:t>
            </w:r>
            <w:r w:rsidR="00731495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(fe)</w:t>
            </w:r>
            <w:r w:rsidRPr="00C650CE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d’équipe, le/la Mécanicien(ne) Ajusteur(se)</w:t>
            </w:r>
            <w:r w:rsidR="003D14D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 w:rsidR="00957C1C" w:rsidRPr="00957C1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entretient, répare et contrôle les </w:t>
            </w:r>
            <w:r w:rsidR="004F69D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engins portuaires </w:t>
            </w:r>
            <w:r w:rsidR="00957C1C" w:rsidRPr="00957C1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afin d'assurer leur bon fonctionnement et la sécurité</w:t>
            </w:r>
            <w:r w:rsidR="00084007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. </w:t>
            </w:r>
          </w:p>
        </w:tc>
      </w:tr>
      <w:tr w:rsidR="00C650CE" w14:paraId="0FEA1CFC" w14:textId="77777777" w:rsidTr="001973F4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F8DFB0" w14:textId="77777777" w:rsidR="00C650CE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5AA3476" w14:textId="77777777" w:rsidR="00C650CE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DAB5E53" w14:textId="77777777" w:rsidR="00C650CE" w:rsidRPr="00CF3B21" w:rsidRDefault="00C650CE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C119E8" w14:textId="77777777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</w:rPr>
              <w:t>Ajustage, montage et contrôle des pièces mécaniques en respectant le dossier de fabrication (plans, spécifications, tolérances) les exigences qualité, sécurité et environnement.</w:t>
            </w:r>
          </w:p>
          <w:p w14:paraId="70184A55" w14:textId="77777777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</w:rPr>
              <w:t>Réalisation des opérations d’usinage qui s’intègrent dans les activités d’ajustage et de montage.</w:t>
            </w:r>
          </w:p>
          <w:p w14:paraId="273E5380" w14:textId="77777777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</w:rPr>
              <w:t>Contrôle du produit fini.</w:t>
            </w:r>
          </w:p>
          <w:p w14:paraId="534182DE" w14:textId="77777777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</w:rPr>
              <w:t>Identification des défauts, des dysfonctionnements afin de procéder aux modifications, réajustements.</w:t>
            </w:r>
          </w:p>
          <w:p w14:paraId="3BC97199" w14:textId="65A3AD70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</w:rPr>
              <w:t>Opérations de réparation des engins portuaires.</w:t>
            </w:r>
          </w:p>
          <w:p w14:paraId="024E4643" w14:textId="77777777" w:rsidR="00C650CE" w:rsidRPr="00E034C5" w:rsidRDefault="00C650CE" w:rsidP="001973F4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650CE" w14:paraId="6ECD94B2" w14:textId="77777777" w:rsidTr="001973F4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669C35" w14:textId="77777777" w:rsidR="00C650CE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28371A0" w14:textId="77777777" w:rsidR="00C650CE" w:rsidRPr="00CF3B21" w:rsidRDefault="00C650CE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E90DB4" w14:textId="3ABF8569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</w:rPr>
              <w:t xml:space="preserve">Au pôle Mécanique - Garage </w:t>
            </w:r>
          </w:p>
          <w:p w14:paraId="0DC2A54D" w14:textId="4712871B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C650CE">
              <w:rPr>
                <w:rFonts w:ascii="Calibri" w:hAnsi="Calibri" w:cs="Calibri"/>
              </w:rPr>
              <w:t xml:space="preserve">Horaires : journées, heures supplémentaires, travaux en 3x8, travail le samedi </w:t>
            </w:r>
          </w:p>
          <w:p w14:paraId="77AACED4" w14:textId="117F3B8C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C650CE">
              <w:rPr>
                <w:rFonts w:ascii="Calibri" w:hAnsi="Calibri" w:cs="Calibri"/>
              </w:rPr>
              <w:t>Conditions particulières : port de charges lourdes &lt;38kgs, travail en hauteur et dans des espaces confinés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5FCE7044" w14:textId="77777777" w:rsidR="00C650CE" w:rsidRDefault="00C650CE" w:rsidP="00C650CE">
      <w:pPr>
        <w:tabs>
          <w:tab w:val="left" w:pos="1620"/>
        </w:tabs>
      </w:pPr>
    </w:p>
    <w:p w14:paraId="0DB5C76F" w14:textId="7964ABCF" w:rsidR="00C650CE" w:rsidRPr="000218E6" w:rsidRDefault="00C650CE" w:rsidP="00C650CE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8274A" wp14:editId="4B02045D">
                <wp:simplePos x="0" y="0"/>
                <wp:positionH relativeFrom="margin">
                  <wp:align>center</wp:align>
                </wp:positionH>
                <wp:positionV relativeFrom="paragraph">
                  <wp:posOffset>3129915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82D974" w14:textId="77777777" w:rsidR="00C650CE" w:rsidRPr="000218E6" w:rsidRDefault="00C650CE" w:rsidP="00C650CE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A8274A" id="Rectangle : coins arrondis 4" o:spid="_x0000_s1028" style="position:absolute;margin-left:0;margin-top:246.4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AAacsE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6E82D974" w14:textId="77777777" w:rsidR="00C650CE" w:rsidRPr="000218E6" w:rsidRDefault="00C650CE" w:rsidP="00C650CE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B0A1ED" w14:textId="49346071" w:rsidR="00C650CE" w:rsidRDefault="00C650CE" w:rsidP="00C650CE"/>
    <w:p w14:paraId="4040C834" w14:textId="77777777" w:rsidR="00C650CE" w:rsidRDefault="00C650CE" w:rsidP="00C650CE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C650CE" w14:paraId="0A4B4A64" w14:textId="77777777" w:rsidTr="001973F4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04D5B32" w14:textId="77777777" w:rsidR="00C650CE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664384" behindDoc="0" locked="0" layoutInCell="1" allowOverlap="1" wp14:anchorId="5BE9C4E0" wp14:editId="3232A6EF">
                  <wp:simplePos x="0" y="0"/>
                  <wp:positionH relativeFrom="leftMargin">
                    <wp:posOffset>52070</wp:posOffset>
                  </wp:positionH>
                  <wp:positionV relativeFrom="paragraph">
                    <wp:posOffset>-635000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B03AA6" w14:textId="77777777" w:rsidR="00C650CE" w:rsidRPr="00CF3B21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C6AF99" w14:textId="7660798C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Diplôme de niveau Bac Professionnel (ou diplôme/titre professionnel équivalent) dans les domaines de la mécanique, (Poids Lourds, Travaux Publics) ou d’un Brevet marine marchande de mécanicien 750 kW ou 3000 kW.</w:t>
            </w:r>
          </w:p>
        </w:tc>
      </w:tr>
      <w:tr w:rsidR="00C650CE" w14:paraId="66CABA3A" w14:textId="77777777" w:rsidTr="001973F4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71A597" w14:textId="77777777" w:rsidR="00C650CE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3EA3B5D" w14:textId="77777777" w:rsidR="00C650CE" w:rsidRPr="00CF3B21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9FE5FD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Connaissances confirmées en montage des éléments et circuits hydrauliques et pneumatiques, lecture de plans.</w:t>
            </w:r>
          </w:p>
          <w:p w14:paraId="7E467C62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Connaissance des matériaux.</w:t>
            </w:r>
          </w:p>
          <w:p w14:paraId="6D5896A4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Polyvalence pour s’adapter à des types de montage variés.</w:t>
            </w:r>
          </w:p>
          <w:p w14:paraId="067A65E4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Expérience en levage et manutention (navale ou travaux publics).</w:t>
            </w:r>
          </w:p>
          <w:p w14:paraId="5F45DD14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Maîtrise des machines (réglage, utilisation) et outils manuels (limes, grattoirs…) ou automatisés pour ajuster ou monter des pièces.</w:t>
            </w:r>
          </w:p>
          <w:p w14:paraId="5DAE7116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Utilisation d’appareils, de métrologie et de mesure, conventionnels.</w:t>
            </w:r>
          </w:p>
          <w:p w14:paraId="7E69A0D0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Élaborer la suite des opérations à réaliser pour ajuster ou monter les pièces composant un sous-ensemble ou ensemble.</w:t>
            </w:r>
          </w:p>
          <w:p w14:paraId="7BF450BF" w14:textId="359DB65B" w:rsidR="00C650CE" w:rsidRPr="00C650CE" w:rsidRDefault="00C650CE" w:rsidP="00C650CE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650CE">
              <w:rPr>
                <w:rFonts w:ascii="Calibri" w:hAnsi="Calibri" w:cs="Arial"/>
              </w:rPr>
              <w:t>Notions de fonctionnement du moteur diesel</w:t>
            </w:r>
          </w:p>
        </w:tc>
      </w:tr>
      <w:tr w:rsidR="00C650CE" w14:paraId="2F573094" w14:textId="77777777" w:rsidTr="00E40698">
        <w:trPr>
          <w:trHeight w:val="1562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57333E" w14:textId="77777777" w:rsidR="00C650CE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E5581C7" w14:textId="77777777" w:rsidR="00C650CE" w:rsidRPr="00CF3B21" w:rsidRDefault="00C650CE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979D80" w14:textId="77777777" w:rsidR="00C650CE" w:rsidRDefault="00C650CE" w:rsidP="00C650CE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172C2">
              <w:rPr>
                <w:rFonts w:ascii="Calibri" w:hAnsi="Calibri" w:cs="Calibri"/>
              </w:rPr>
              <w:t xml:space="preserve">Capacité à travailler en équipe </w:t>
            </w:r>
          </w:p>
          <w:p w14:paraId="7E41EA70" w14:textId="77777777" w:rsidR="00C650CE" w:rsidRPr="00D172C2" w:rsidRDefault="00C650CE" w:rsidP="00C650CE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172C2">
              <w:rPr>
                <w:rFonts w:ascii="Calibri" w:hAnsi="Calibri" w:cs="Calibri"/>
              </w:rPr>
              <w:t xml:space="preserve">Sens de l’organisation </w:t>
            </w:r>
          </w:p>
          <w:p w14:paraId="7B75A6CB" w14:textId="77777777" w:rsidR="00C650CE" w:rsidRPr="00D172C2" w:rsidRDefault="00C650CE" w:rsidP="00C650CE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172C2">
              <w:rPr>
                <w:rFonts w:ascii="Calibri" w:hAnsi="Calibri" w:cs="Calibri"/>
              </w:rPr>
              <w:t xml:space="preserve">Autonomie et initiative </w:t>
            </w:r>
          </w:p>
          <w:p w14:paraId="4369C1A2" w14:textId="77777777" w:rsidR="00D172C2" w:rsidRPr="00D172C2" w:rsidRDefault="00C650CE" w:rsidP="00D172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172C2">
              <w:rPr>
                <w:rFonts w:ascii="Calibri" w:hAnsi="Calibri" w:cs="Calibri"/>
              </w:rPr>
              <w:t xml:space="preserve">Adaptabilité </w:t>
            </w:r>
          </w:p>
          <w:p w14:paraId="15003D00" w14:textId="77777777" w:rsidR="00D172C2" w:rsidRDefault="00D172C2" w:rsidP="00D172C2">
            <w:pPr>
              <w:pStyle w:val="Paragraphedeliste"/>
              <w:numPr>
                <w:ilvl w:val="0"/>
                <w:numId w:val="1"/>
              </w:numPr>
            </w:pPr>
            <w:r w:rsidRPr="00D172C2">
              <w:rPr>
                <w:rFonts w:ascii="Calibri" w:hAnsi="Calibri" w:cs="Calibri"/>
              </w:rPr>
              <w:t>Réactivité, rigueur et méthode</w:t>
            </w:r>
            <w:r>
              <w:t xml:space="preserve"> </w:t>
            </w:r>
          </w:p>
          <w:p w14:paraId="4160883C" w14:textId="4E50F639" w:rsidR="00D172C2" w:rsidRPr="00D172C2" w:rsidRDefault="00D172C2" w:rsidP="00D172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D172C2">
              <w:rPr>
                <w:rFonts w:ascii="Calibri" w:hAnsi="Calibri" w:cs="Calibri"/>
              </w:rPr>
              <w:t xml:space="preserve">Application stricte des règles de sécurité </w:t>
            </w:r>
          </w:p>
        </w:tc>
      </w:tr>
    </w:tbl>
    <w:p w14:paraId="3EEF5BE2" w14:textId="77777777" w:rsidR="00C650CE" w:rsidRDefault="00C650CE" w:rsidP="00C650CE">
      <w:pPr>
        <w:tabs>
          <w:tab w:val="left" w:pos="7665"/>
        </w:tabs>
      </w:pPr>
    </w:p>
    <w:sectPr w:rsidR="00C650CE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9B1D7" w14:textId="77777777" w:rsidR="008A251E" w:rsidRDefault="008A251E" w:rsidP="00C650CE">
      <w:pPr>
        <w:spacing w:after="0" w:line="240" w:lineRule="auto"/>
      </w:pPr>
      <w:r>
        <w:separator/>
      </w:r>
    </w:p>
  </w:endnote>
  <w:endnote w:type="continuationSeparator" w:id="0">
    <w:p w14:paraId="61110BFE" w14:textId="77777777" w:rsidR="008A251E" w:rsidRDefault="008A251E" w:rsidP="00C6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9F16D" w14:textId="77777777" w:rsidR="008A251E" w:rsidRDefault="008A251E" w:rsidP="00C650CE">
      <w:pPr>
        <w:spacing w:after="0" w:line="240" w:lineRule="auto"/>
      </w:pPr>
      <w:r>
        <w:separator/>
      </w:r>
    </w:p>
  </w:footnote>
  <w:footnote w:type="continuationSeparator" w:id="0">
    <w:p w14:paraId="1CD69FD7" w14:textId="77777777" w:rsidR="008A251E" w:rsidRDefault="008A251E" w:rsidP="00C6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DF883" w14:textId="77777777" w:rsidR="00C650CE" w:rsidRPr="00D83FF9" w:rsidRDefault="00C650CE" w:rsidP="00C650CE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AB79589" wp14:editId="1FF09F02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57D392E7" w14:textId="77777777" w:rsidR="00C650CE" w:rsidRPr="00EF4452" w:rsidRDefault="00C650CE" w:rsidP="00C650CE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6D10DB54" wp14:editId="3ABB09EC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2B59E5B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43198B33" w14:textId="77777777" w:rsidR="00C650CE" w:rsidRDefault="00C650C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36A96"/>
    <w:multiLevelType w:val="hybridMultilevel"/>
    <w:tmpl w:val="2D046684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5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CE"/>
    <w:rsid w:val="00084007"/>
    <w:rsid w:val="00285765"/>
    <w:rsid w:val="00353CCD"/>
    <w:rsid w:val="003A2459"/>
    <w:rsid w:val="003D14DC"/>
    <w:rsid w:val="00441291"/>
    <w:rsid w:val="004F69D8"/>
    <w:rsid w:val="00531590"/>
    <w:rsid w:val="00624BBD"/>
    <w:rsid w:val="00731495"/>
    <w:rsid w:val="008A251E"/>
    <w:rsid w:val="00934A6A"/>
    <w:rsid w:val="00952971"/>
    <w:rsid w:val="00957C1C"/>
    <w:rsid w:val="00AA41CF"/>
    <w:rsid w:val="00AD4D56"/>
    <w:rsid w:val="00C015D5"/>
    <w:rsid w:val="00C439A1"/>
    <w:rsid w:val="00C650CE"/>
    <w:rsid w:val="00D172C2"/>
    <w:rsid w:val="00E40698"/>
    <w:rsid w:val="00FC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8E9E04"/>
  <w15:chartTrackingRefBased/>
  <w15:docId w15:val="{47376AAA-523E-47ED-89DE-8972BC2C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0CE"/>
  </w:style>
  <w:style w:type="paragraph" w:styleId="Titre1">
    <w:name w:val="heading 1"/>
    <w:basedOn w:val="Normal"/>
    <w:next w:val="Normal"/>
    <w:link w:val="Titre1Car"/>
    <w:uiPriority w:val="9"/>
    <w:qFormat/>
    <w:rsid w:val="00C65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65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65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5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65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5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5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5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5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65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65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65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650C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650C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650C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650C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650C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650C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65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65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65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65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65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650C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650C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650C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65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650C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650CE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6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50CE"/>
  </w:style>
  <w:style w:type="paragraph" w:styleId="Pieddepage">
    <w:name w:val="footer"/>
    <w:basedOn w:val="Normal"/>
    <w:link w:val="PieddepageCar"/>
    <w:uiPriority w:val="99"/>
    <w:unhideWhenUsed/>
    <w:rsid w:val="00C6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50CE"/>
  </w:style>
  <w:style w:type="table" w:styleId="TableauGrille1Clair-Accentuation1">
    <w:name w:val="Grid Table 1 Light Accent 1"/>
    <w:basedOn w:val="TableauNormal"/>
    <w:uiPriority w:val="46"/>
    <w:rsid w:val="00C650CE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D19E7E-8544-4661-939B-9E80DEB089F2}"/>
</file>

<file path=customXml/itemProps2.xml><?xml version="1.0" encoding="utf-8"?>
<ds:datastoreItem xmlns:ds="http://schemas.openxmlformats.org/officeDocument/2006/customXml" ds:itemID="{EF42D5D5-78B3-4B7E-A5F9-F7F47A08122C}"/>
</file>

<file path=customXml/itemProps3.xml><?xml version="1.0" encoding="utf-8"?>
<ds:datastoreItem xmlns:ds="http://schemas.openxmlformats.org/officeDocument/2006/customXml" ds:itemID="{83445307-52CC-4C98-B0BC-48526DA487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12</cp:revision>
  <dcterms:created xsi:type="dcterms:W3CDTF">2025-04-10T08:16:00Z</dcterms:created>
  <dcterms:modified xsi:type="dcterms:W3CDTF">2025-04-11T08:17:00Z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